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BC78" w14:textId="383C9A3A" w:rsidR="00363E53" w:rsidRPr="00021EDB" w:rsidRDefault="006B2EC9" w:rsidP="00AF1B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ignika Negative SemiBold" w:hAnsi="Signika Negative SemiBold"/>
        </w:rPr>
      </w:pPr>
      <w:r w:rsidRPr="00021EDB">
        <w:rPr>
          <w:rFonts w:ascii="Signika Negative SemiBold" w:hAnsi="Signika Negative SemiBold"/>
        </w:rPr>
        <w:t>Wh</w:t>
      </w:r>
      <w:r w:rsidR="00023839">
        <w:rPr>
          <w:rFonts w:ascii="Signika Negative SemiBold" w:hAnsi="Signika Negative SemiBold"/>
        </w:rPr>
        <w:t>ere to begin?</w:t>
      </w:r>
    </w:p>
    <w:p w14:paraId="1C63C79D" w14:textId="46F0772B" w:rsidR="00323941" w:rsidRDefault="00721D70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 xml:space="preserve">You may be at the point now where you </w:t>
      </w:r>
      <w:r w:rsidR="00B3214E">
        <w:rPr>
          <w:rFonts w:ascii="Instrument Sans" w:hAnsi="Instrument Sans"/>
        </w:rPr>
        <w:t>have decided to teach Human Rights</w:t>
      </w:r>
      <w:r w:rsidR="002028D3">
        <w:rPr>
          <w:rFonts w:ascii="Instrument Sans" w:hAnsi="Instrument Sans"/>
        </w:rPr>
        <w:t xml:space="preserve"> but like any good initiative – it can often be overwhelming knowing where to start</w:t>
      </w:r>
      <w:r w:rsidR="00136AE7">
        <w:rPr>
          <w:rFonts w:ascii="Instrument Sans" w:hAnsi="Instrument Sans"/>
        </w:rPr>
        <w:t>!</w:t>
      </w:r>
    </w:p>
    <w:p w14:paraId="5280A7D0" w14:textId="77777777" w:rsidR="00136AE7" w:rsidRDefault="00136AE7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60765672" w14:textId="37FE3944" w:rsidR="00136AE7" w:rsidRDefault="00136AE7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The first thing we suggest is to familiarise yourself with the website.</w:t>
      </w:r>
      <w:r w:rsidR="00B45981">
        <w:rPr>
          <w:rFonts w:ascii="Instrument Sans" w:hAnsi="Instrument Sans"/>
        </w:rPr>
        <w:t xml:space="preserve"> </w:t>
      </w:r>
      <w:r w:rsidR="00F01752">
        <w:rPr>
          <w:rFonts w:ascii="Instrument Sans" w:hAnsi="Instrument Sans"/>
        </w:rPr>
        <w:t xml:space="preserve">Our website gives examples of </w:t>
      </w:r>
      <w:r w:rsidR="00FD3689">
        <w:rPr>
          <w:rFonts w:ascii="Instrument Sans" w:hAnsi="Instrument Sans"/>
        </w:rPr>
        <w:t xml:space="preserve">where Human Rights Education has </w:t>
      </w:r>
      <w:r w:rsidR="00510A6A">
        <w:rPr>
          <w:rFonts w:ascii="Instrument Sans" w:hAnsi="Instrument Sans"/>
        </w:rPr>
        <w:t xml:space="preserve">been developed across primary and secondary schools. </w:t>
      </w:r>
      <w:r w:rsidR="006A0B04">
        <w:rPr>
          <w:rFonts w:ascii="Instrument Sans" w:hAnsi="Instrument Sans"/>
        </w:rPr>
        <w:t xml:space="preserve">You can also see some of the work </w:t>
      </w:r>
      <w:r w:rsidR="00D17C5B">
        <w:rPr>
          <w:rFonts w:ascii="Instrument Sans" w:hAnsi="Instrument Sans"/>
        </w:rPr>
        <w:t xml:space="preserve">that </w:t>
      </w:r>
      <w:r w:rsidR="00CF576B">
        <w:rPr>
          <w:rFonts w:ascii="Instrument Sans" w:hAnsi="Instrument Sans"/>
        </w:rPr>
        <w:t>has been shared at our festivals.</w:t>
      </w:r>
      <w:r w:rsidR="00543D89">
        <w:rPr>
          <w:rFonts w:ascii="Instrument Sans" w:hAnsi="Instrument Sans"/>
        </w:rPr>
        <w:t xml:space="preserve"> This will give you an idea of who we are and what we can achieve together.</w:t>
      </w:r>
    </w:p>
    <w:p w14:paraId="32881561" w14:textId="77777777" w:rsidR="00CF576B" w:rsidRDefault="00CF576B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51F1DD40" w14:textId="28DCD206" w:rsidR="00CF576B" w:rsidRDefault="00BF156B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Next</w:t>
      </w:r>
      <w:r w:rsidR="0053192F">
        <w:rPr>
          <w:rFonts w:ascii="Instrument Sans" w:hAnsi="Instrument Sans"/>
        </w:rPr>
        <w:t>,</w:t>
      </w:r>
      <w:r>
        <w:rPr>
          <w:rFonts w:ascii="Instrument Sans" w:hAnsi="Instrument Sans"/>
        </w:rPr>
        <w:t xml:space="preserve"> </w:t>
      </w:r>
      <w:r w:rsidR="00543D89">
        <w:rPr>
          <w:rFonts w:ascii="Instrument Sans" w:hAnsi="Instrument Sans"/>
        </w:rPr>
        <w:t xml:space="preserve">have a look at the schemes of learning </w:t>
      </w:r>
      <w:r w:rsidR="0053192F">
        <w:rPr>
          <w:rFonts w:ascii="Instrument Sans" w:hAnsi="Instrument Sans"/>
        </w:rPr>
        <w:t xml:space="preserve">on our website. You will see they follow a </w:t>
      </w:r>
      <w:r w:rsidR="00C43AE8">
        <w:rPr>
          <w:rFonts w:ascii="Instrument Sans" w:hAnsi="Instrument Sans"/>
        </w:rPr>
        <w:t xml:space="preserve">clear </w:t>
      </w:r>
      <w:r w:rsidR="00364C2A">
        <w:rPr>
          <w:rFonts w:ascii="Instrument Sans" w:hAnsi="Instrument Sans"/>
        </w:rPr>
        <w:t xml:space="preserve">format. These have been developed by practising teachers and leaders and are written so that </w:t>
      </w:r>
      <w:r w:rsidR="00493C3A">
        <w:rPr>
          <w:rFonts w:ascii="Instrument Sans" w:hAnsi="Instrument Sans"/>
        </w:rPr>
        <w:t xml:space="preserve">they </w:t>
      </w:r>
      <w:r w:rsidR="00502E8A">
        <w:rPr>
          <w:rFonts w:ascii="Instrument Sans" w:hAnsi="Instrument Sans"/>
        </w:rPr>
        <w:t xml:space="preserve">can guide you through </w:t>
      </w:r>
      <w:r w:rsidR="00E731AB">
        <w:rPr>
          <w:rFonts w:ascii="Instrument Sans" w:hAnsi="Instrument Sans"/>
        </w:rPr>
        <w:t xml:space="preserve">a series of lessons which can be taught either </w:t>
      </w:r>
      <w:r w:rsidR="00695E1D">
        <w:rPr>
          <w:rFonts w:ascii="Instrument Sans" w:hAnsi="Instrument Sans"/>
        </w:rPr>
        <w:t>over a period of time or, as we will demonstrate later, can be built on a</w:t>
      </w:r>
      <w:r w:rsidR="002C4D0E">
        <w:rPr>
          <w:rFonts w:ascii="Instrument Sans" w:hAnsi="Instrument Sans"/>
        </w:rPr>
        <w:t xml:space="preserve">cross </w:t>
      </w:r>
      <w:r w:rsidR="005633C3">
        <w:rPr>
          <w:rFonts w:ascii="Instrument Sans" w:hAnsi="Instrument Sans"/>
        </w:rPr>
        <w:t xml:space="preserve">different year groups and phases. </w:t>
      </w:r>
    </w:p>
    <w:p w14:paraId="27F2C897" w14:textId="77777777" w:rsidR="00CC6F6D" w:rsidRDefault="00CC6F6D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0BD01679" w14:textId="4B4890A7" w:rsidR="00CC6F6D" w:rsidRPr="005E6D59" w:rsidRDefault="00490BAB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ignika Negative SemiBold" w:hAnsi="Signika Negative SemiBold"/>
        </w:rPr>
      </w:pPr>
      <w:r w:rsidRPr="005E6D59">
        <w:rPr>
          <w:rFonts w:ascii="Signika Negative SemiBold" w:hAnsi="Signika Negative SemiBold"/>
        </w:rPr>
        <w:t>What we have tried to achieve</w:t>
      </w:r>
    </w:p>
    <w:p w14:paraId="341B6C08" w14:textId="248B6348" w:rsidR="00490BAB" w:rsidRDefault="00BA05D6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 xml:space="preserve">We have </w:t>
      </w:r>
      <w:r w:rsidR="0075384C">
        <w:rPr>
          <w:rFonts w:ascii="Instrument Sans" w:hAnsi="Instrument Sans"/>
        </w:rPr>
        <w:t>designed the lessons so they can be adapted to your own school’s circumstances and</w:t>
      </w:r>
      <w:r w:rsidR="00454663">
        <w:rPr>
          <w:rFonts w:ascii="Instrument Sans" w:hAnsi="Instrument Sans"/>
        </w:rPr>
        <w:t xml:space="preserve">, whilst we have not </w:t>
      </w:r>
      <w:r w:rsidR="009C3BD8">
        <w:rPr>
          <w:rFonts w:ascii="Instrument Sans" w:hAnsi="Instrument Sans"/>
        </w:rPr>
        <w:t>dictated a specific length of time for each lesson</w:t>
      </w:r>
      <w:r w:rsidR="00213AE3">
        <w:rPr>
          <w:rFonts w:ascii="Instrument Sans" w:hAnsi="Instrument Sans"/>
        </w:rPr>
        <w:t xml:space="preserve"> we</w:t>
      </w:r>
      <w:r w:rsidR="009B45CE">
        <w:rPr>
          <w:rFonts w:ascii="Instrument Sans" w:hAnsi="Instrument Sans"/>
        </w:rPr>
        <w:t xml:space="preserve"> anticipate that they </w:t>
      </w:r>
      <w:r w:rsidR="00D9449C">
        <w:rPr>
          <w:rFonts w:ascii="Instrument Sans" w:hAnsi="Instrument Sans"/>
        </w:rPr>
        <w:t>will take place over a couple of hours.</w:t>
      </w:r>
    </w:p>
    <w:p w14:paraId="482EE1AD" w14:textId="77777777" w:rsidR="004F3F88" w:rsidRDefault="004F3F88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6424CABC" w14:textId="6D4BE58A" w:rsidR="004F3F88" w:rsidRDefault="004F3F88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Our Secondary schemes of learning are set out</w:t>
      </w:r>
      <w:r w:rsidR="00D81355">
        <w:rPr>
          <w:rFonts w:ascii="Instrument Sans" w:hAnsi="Instrument Sans"/>
        </w:rPr>
        <w:t xml:space="preserve"> as below:</w:t>
      </w:r>
    </w:p>
    <w:p w14:paraId="28398A5B" w14:textId="77777777" w:rsidR="00D81355" w:rsidRDefault="00D81355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64F5B560" w14:textId="0BC457D2" w:rsidR="00D81355" w:rsidRDefault="00D81355" w:rsidP="00D81355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we outline the learning objectives for the scheme of learning;</w:t>
      </w:r>
    </w:p>
    <w:p w14:paraId="0BF4205C" w14:textId="238AD869" w:rsidR="00D81355" w:rsidRDefault="00D81355" w:rsidP="00D81355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we identify the Articles of Human Rights the scheme of learning focuses on;</w:t>
      </w:r>
    </w:p>
    <w:p w14:paraId="089F5F98" w14:textId="3E7C93C8" w:rsidR="00D81355" w:rsidRDefault="00D81355" w:rsidP="00D81355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we identify key vocabulary that may be revisited over the scheme and which may be useful to pre-teach;</w:t>
      </w:r>
    </w:p>
    <w:p w14:paraId="66EE5184" w14:textId="7E16DBB2" w:rsidR="00D81355" w:rsidRDefault="00D81355" w:rsidP="00D81355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we identify some key figures who feature in the scheme of learning;</w:t>
      </w:r>
    </w:p>
    <w:p w14:paraId="1D6ACBE2" w14:textId="7F2AA172" w:rsidR="00D81355" w:rsidRDefault="00D81355" w:rsidP="00D81355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>we outline activities that guide pupils through the learning</w:t>
      </w:r>
      <w:r w:rsidR="00A217C1">
        <w:rPr>
          <w:rFonts w:ascii="Instrument Sans" w:hAnsi="Instrument Sans"/>
        </w:rPr>
        <w:t>;</w:t>
      </w:r>
    </w:p>
    <w:p w14:paraId="7D8DC098" w14:textId="3F60B71D" w:rsidR="008A57C7" w:rsidRDefault="008A57C7" w:rsidP="00D81355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 xml:space="preserve">we provide resources and </w:t>
      </w:r>
      <w:proofErr w:type="spellStart"/>
      <w:r>
        <w:rPr>
          <w:rFonts w:ascii="Instrument Sans" w:hAnsi="Instrument Sans"/>
        </w:rPr>
        <w:t>powerpoints</w:t>
      </w:r>
      <w:proofErr w:type="spellEnd"/>
      <w:r>
        <w:rPr>
          <w:rFonts w:ascii="Instrument Sans" w:hAnsi="Instrument Sans"/>
        </w:rPr>
        <w:t xml:space="preserve"> that </w:t>
      </w:r>
      <w:r w:rsidR="0059376A">
        <w:rPr>
          <w:rFonts w:ascii="Instrument Sans" w:hAnsi="Instrument Sans"/>
        </w:rPr>
        <w:t>take the teacher and pupils through the material;</w:t>
      </w:r>
    </w:p>
    <w:p w14:paraId="65C05CA7" w14:textId="54CC36B5" w:rsidR="00D9449C" w:rsidRDefault="00D9449C" w:rsidP="00D81355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  <w:r>
        <w:rPr>
          <w:rFonts w:ascii="Instrument Sans" w:hAnsi="Instrument Sans"/>
        </w:rPr>
        <w:t xml:space="preserve">we </w:t>
      </w:r>
      <w:r w:rsidR="005E2F08">
        <w:rPr>
          <w:rFonts w:ascii="Instrument Sans" w:hAnsi="Instrument Sans"/>
        </w:rPr>
        <w:t xml:space="preserve">provide guidance to the teachers as to how the lessons can be delivered so that literacy and talk for learning </w:t>
      </w:r>
      <w:r w:rsidR="007005A0">
        <w:rPr>
          <w:rFonts w:ascii="Instrument Sans" w:hAnsi="Instrument Sans"/>
        </w:rPr>
        <w:t>is prioritised.</w:t>
      </w:r>
    </w:p>
    <w:p w14:paraId="0A40AEFB" w14:textId="77777777" w:rsidR="007005A0" w:rsidRDefault="007005A0" w:rsidP="007005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02CE79C7" w14:textId="77777777" w:rsidR="007005A0" w:rsidRDefault="007005A0" w:rsidP="007005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3331703A" w14:textId="77777777" w:rsidR="007005A0" w:rsidRDefault="007005A0" w:rsidP="007005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627C16CB" w14:textId="77777777" w:rsidR="007005A0" w:rsidRPr="007005A0" w:rsidRDefault="007005A0" w:rsidP="007005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495AD3E5" w14:textId="77777777" w:rsidR="00323941" w:rsidRDefault="00323941" w:rsidP="00AC6C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16E13867" w14:textId="77777777" w:rsidR="001E3BF9" w:rsidRDefault="001E3BF9" w:rsidP="00E476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292FD761" w14:textId="7765B84C" w:rsidR="001E3BF9" w:rsidRPr="00021EDB" w:rsidRDefault="008D75C4" w:rsidP="00E476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ignika Negative SemiBold" w:hAnsi="Signika Negative SemiBold"/>
        </w:rPr>
      </w:pPr>
      <w:r>
        <w:rPr>
          <w:rFonts w:ascii="Signika Negative SemiBold" w:hAnsi="Signika Negative SemiBold"/>
        </w:rPr>
        <w:t>How is the learning developed?</w:t>
      </w:r>
    </w:p>
    <w:p w14:paraId="7635C2B1" w14:textId="0473C9EC" w:rsidR="008D75C4" w:rsidRDefault="008D75C4" w:rsidP="00323941">
      <w:pPr>
        <w:rPr>
          <w:rFonts w:ascii="Instrument Sans" w:hAnsi="Instrument Sans"/>
        </w:rPr>
      </w:pPr>
      <w:r>
        <w:rPr>
          <w:rFonts w:ascii="Instrument Sans" w:hAnsi="Instrument Sans"/>
        </w:rPr>
        <w:t xml:space="preserve">We have </w:t>
      </w:r>
      <w:r w:rsidR="002751B7">
        <w:rPr>
          <w:rFonts w:ascii="Instrument Sans" w:hAnsi="Instrument Sans"/>
        </w:rPr>
        <w:t xml:space="preserve">taken the view in the construction of the lessons that we want the pupils to gain knowledge </w:t>
      </w:r>
      <w:r w:rsidR="005623A3">
        <w:rPr>
          <w:rFonts w:ascii="Instrument Sans" w:hAnsi="Instrument Sans"/>
        </w:rPr>
        <w:t xml:space="preserve">that threads through each of the schemes. </w:t>
      </w:r>
      <w:r w:rsidR="0002720A">
        <w:rPr>
          <w:rFonts w:ascii="Instrument Sans" w:hAnsi="Instrument Sans"/>
        </w:rPr>
        <w:t xml:space="preserve">We want this knowledge to be built on so that they can apply </w:t>
      </w:r>
      <w:r w:rsidR="002B5D43">
        <w:rPr>
          <w:rFonts w:ascii="Instrument Sans" w:hAnsi="Instrument Sans"/>
        </w:rPr>
        <w:t xml:space="preserve">it to different </w:t>
      </w:r>
      <w:r w:rsidR="004A689A">
        <w:rPr>
          <w:rFonts w:ascii="Instrument Sans" w:hAnsi="Instrument Sans"/>
        </w:rPr>
        <w:t>scenarios</w:t>
      </w:r>
      <w:r w:rsidR="00BE6359">
        <w:rPr>
          <w:rFonts w:ascii="Instrument Sans" w:hAnsi="Instrument Sans"/>
        </w:rPr>
        <w:t xml:space="preserve"> and to provide a guide that enables them to become more </w:t>
      </w:r>
      <w:r w:rsidR="00EE5F62">
        <w:rPr>
          <w:rFonts w:ascii="Instrument Sans" w:hAnsi="Instrument Sans"/>
        </w:rPr>
        <w:t>independent</w:t>
      </w:r>
      <w:r w:rsidR="004C2C3F">
        <w:rPr>
          <w:rFonts w:ascii="Instrument Sans" w:hAnsi="Instrument Sans"/>
        </w:rPr>
        <w:t xml:space="preserve"> as the scheme progresses. The initial lessons and activities in each scheme </w:t>
      </w:r>
      <w:r w:rsidR="006E729F">
        <w:rPr>
          <w:rFonts w:ascii="Instrument Sans" w:hAnsi="Instrument Sans"/>
        </w:rPr>
        <w:t>are heavily scaffolded – this is because we assume that it is new knowledge that is being acquired</w:t>
      </w:r>
      <w:r w:rsidR="00CF478B">
        <w:rPr>
          <w:rFonts w:ascii="Instrument Sans" w:hAnsi="Instrument Sans"/>
        </w:rPr>
        <w:t xml:space="preserve">. You know your pupils best </w:t>
      </w:r>
      <w:r w:rsidR="00110CCD">
        <w:rPr>
          <w:rFonts w:ascii="Instrument Sans" w:hAnsi="Instrument Sans"/>
        </w:rPr>
        <w:t xml:space="preserve">but </w:t>
      </w:r>
      <w:r w:rsidR="005C5F84">
        <w:rPr>
          <w:rFonts w:ascii="Instrument Sans" w:hAnsi="Instrument Sans"/>
        </w:rPr>
        <w:t xml:space="preserve">we hope that what we have created </w:t>
      </w:r>
      <w:r w:rsidR="002E5BC6">
        <w:rPr>
          <w:rFonts w:ascii="Instrument Sans" w:hAnsi="Instrument Sans"/>
        </w:rPr>
        <w:t xml:space="preserve">for you </w:t>
      </w:r>
      <w:r w:rsidR="007368AA">
        <w:rPr>
          <w:rFonts w:ascii="Instrument Sans" w:hAnsi="Instrument Sans"/>
        </w:rPr>
        <w:t xml:space="preserve">is </w:t>
      </w:r>
      <w:r w:rsidR="002E5BC6">
        <w:rPr>
          <w:rFonts w:ascii="Instrument Sans" w:hAnsi="Instrument Sans"/>
        </w:rPr>
        <w:t xml:space="preserve">helpful in that the lessons are designed </w:t>
      </w:r>
      <w:r w:rsidR="007368AA">
        <w:rPr>
          <w:rFonts w:ascii="Instrument Sans" w:hAnsi="Instrument Sans"/>
        </w:rPr>
        <w:t xml:space="preserve">built </w:t>
      </w:r>
      <w:r w:rsidR="002E5BC6">
        <w:rPr>
          <w:rFonts w:ascii="Instrument Sans" w:hAnsi="Instrument Sans"/>
        </w:rPr>
        <w:t>upon</w:t>
      </w:r>
      <w:r w:rsidR="007368AA">
        <w:rPr>
          <w:rFonts w:ascii="Instrument Sans" w:hAnsi="Instrument Sans"/>
        </w:rPr>
        <w:t xml:space="preserve"> an understanding of how children learn</w:t>
      </w:r>
      <w:r w:rsidR="002E5BC6">
        <w:rPr>
          <w:rFonts w:ascii="Instrument Sans" w:hAnsi="Instrument Sans"/>
        </w:rPr>
        <w:t xml:space="preserve"> alongside our </w:t>
      </w:r>
      <w:r w:rsidR="00C01F29">
        <w:rPr>
          <w:rFonts w:ascii="Instrument Sans" w:hAnsi="Instrument Sans"/>
        </w:rPr>
        <w:t xml:space="preserve">expertise and </w:t>
      </w:r>
      <w:r w:rsidR="002E5BC6">
        <w:rPr>
          <w:rFonts w:ascii="Instrument Sans" w:hAnsi="Instrument Sans"/>
        </w:rPr>
        <w:t>experience of Human Rights Education.</w:t>
      </w:r>
    </w:p>
    <w:p w14:paraId="7AE56384" w14:textId="7E735EBE" w:rsidR="00262A65" w:rsidRPr="004A55F4" w:rsidRDefault="004104B5" w:rsidP="00323941">
      <w:pPr>
        <w:rPr>
          <w:rFonts w:ascii="Signika Negative SemiBold" w:hAnsi="Signika Negative SemiBold"/>
        </w:rPr>
      </w:pPr>
      <w:r w:rsidRPr="004A55F4">
        <w:rPr>
          <w:rFonts w:ascii="Signika Negative SemiBold" w:hAnsi="Signika Negative SemiBold"/>
        </w:rPr>
        <w:t>Ho</w:t>
      </w:r>
      <w:r w:rsidR="00BA706D" w:rsidRPr="004A55F4">
        <w:rPr>
          <w:rFonts w:ascii="Signika Negative SemiBold" w:hAnsi="Signika Negative SemiBold"/>
        </w:rPr>
        <w:t xml:space="preserve">w does this fit into Rights Respecting </w:t>
      </w:r>
      <w:r w:rsidR="008046E3" w:rsidRPr="004A55F4">
        <w:rPr>
          <w:rFonts w:ascii="Signika Negative SemiBold" w:hAnsi="Signika Negative SemiBold"/>
        </w:rPr>
        <w:t>Schools</w:t>
      </w:r>
      <w:r w:rsidR="00BA706D" w:rsidRPr="004A55F4">
        <w:rPr>
          <w:rFonts w:ascii="Signika Negative SemiBold" w:hAnsi="Signika Negative SemiBold"/>
        </w:rPr>
        <w:t>?</w:t>
      </w:r>
    </w:p>
    <w:p w14:paraId="3625FC44" w14:textId="353E0AC3" w:rsidR="008046E3" w:rsidRDefault="008046E3" w:rsidP="00323941">
      <w:pPr>
        <w:rPr>
          <w:rFonts w:ascii="Instrument Sans" w:hAnsi="Instrument Sans"/>
        </w:rPr>
      </w:pPr>
      <w:r>
        <w:rPr>
          <w:rFonts w:ascii="Instrument Sans" w:hAnsi="Instrument Sans"/>
        </w:rPr>
        <w:t xml:space="preserve">We know that </w:t>
      </w:r>
      <w:r w:rsidR="004A55F4">
        <w:rPr>
          <w:rFonts w:ascii="Instrument Sans" w:hAnsi="Instrument Sans"/>
        </w:rPr>
        <w:t>many schools work hard towards becoming Rights Respecting Schools. Our work at RFK Human Rights UK is not to replace this, it complements the work that is undertaken.</w:t>
      </w:r>
      <w:r w:rsidR="00DC1194">
        <w:rPr>
          <w:rFonts w:ascii="Instrument Sans" w:hAnsi="Instrument Sans"/>
        </w:rPr>
        <w:t xml:space="preserve"> </w:t>
      </w:r>
      <w:r w:rsidR="002A2DD8">
        <w:rPr>
          <w:rFonts w:ascii="Instrument Sans" w:hAnsi="Instrument Sans"/>
        </w:rPr>
        <w:t xml:space="preserve">What we are hoping to do is to shine a light on </w:t>
      </w:r>
      <w:r w:rsidR="0039727A">
        <w:rPr>
          <w:rFonts w:ascii="Instrument Sans" w:hAnsi="Instrument Sans"/>
        </w:rPr>
        <w:t>how individual changemakers can be inspired to make a difference and to see how</w:t>
      </w:r>
      <w:r w:rsidR="00AA2A64">
        <w:rPr>
          <w:rFonts w:ascii="Instrument Sans" w:hAnsi="Instrument Sans"/>
        </w:rPr>
        <w:t xml:space="preserve"> to influence communities to come together </w:t>
      </w:r>
      <w:r w:rsidR="0009229D">
        <w:rPr>
          <w:rFonts w:ascii="Instrument Sans" w:hAnsi="Instrument Sans"/>
        </w:rPr>
        <w:t>for greater impact.</w:t>
      </w:r>
      <w:r w:rsidR="00036096">
        <w:rPr>
          <w:rFonts w:ascii="Instrument Sans" w:hAnsi="Instrument Sans"/>
        </w:rPr>
        <w:t xml:space="preserve"> We want to encourage our children to see how they are connected to their communities and how Human Rights can anchor us in </w:t>
      </w:r>
      <w:r w:rsidR="00FC1FA0">
        <w:rPr>
          <w:rFonts w:ascii="Instrument Sans" w:hAnsi="Instrument Sans"/>
        </w:rPr>
        <w:t>making a positive change.</w:t>
      </w:r>
      <w:r w:rsidR="009067E9">
        <w:rPr>
          <w:rFonts w:ascii="Instrument Sans" w:hAnsi="Instrument Sans"/>
        </w:rPr>
        <w:t xml:space="preserve"> To do this, we’ve provided schemes of learning and guides to how they can be delivered.</w:t>
      </w:r>
    </w:p>
    <w:p w14:paraId="10909780" w14:textId="3908DABB" w:rsidR="008D75C4" w:rsidRPr="00C01F29" w:rsidRDefault="00C01F29" w:rsidP="00323941">
      <w:pPr>
        <w:rPr>
          <w:rFonts w:ascii="Signika Negative SemiBold" w:hAnsi="Signika Negative SemiBold"/>
        </w:rPr>
      </w:pPr>
      <w:r w:rsidRPr="00C01F29">
        <w:rPr>
          <w:rFonts w:ascii="Signika Negative SemiBold" w:hAnsi="Signika Negative SemiBold"/>
        </w:rPr>
        <w:t>What now?</w:t>
      </w:r>
    </w:p>
    <w:p w14:paraId="00E8CBC5" w14:textId="6CEDA818" w:rsidR="00C01F29" w:rsidRDefault="00C01F29" w:rsidP="00323941">
      <w:pPr>
        <w:rPr>
          <w:rFonts w:ascii="Instrument Sans" w:hAnsi="Instrument Sans"/>
        </w:rPr>
      </w:pPr>
      <w:r>
        <w:rPr>
          <w:rFonts w:ascii="Instrument Sans" w:hAnsi="Instrument Sans"/>
        </w:rPr>
        <w:t>You are at the point now where you have become familiar with the website and looked through the material. You may</w:t>
      </w:r>
      <w:r w:rsidR="006D44FA">
        <w:rPr>
          <w:rFonts w:ascii="Instrument Sans" w:hAnsi="Instrument Sans"/>
        </w:rPr>
        <w:t xml:space="preserve"> still have questions. Please get in contact with us</w:t>
      </w:r>
      <w:r w:rsidR="00262A65">
        <w:rPr>
          <w:rFonts w:ascii="Instrument Sans" w:hAnsi="Instrument Sans"/>
        </w:rPr>
        <w:t xml:space="preserve"> – you can submit your details on our website and one of our team will get back to you. We can provide support through those early stages</w:t>
      </w:r>
      <w:r w:rsidR="006907FB">
        <w:rPr>
          <w:rFonts w:ascii="Instrument Sans" w:hAnsi="Instrument Sans"/>
        </w:rPr>
        <w:t xml:space="preserve">. Our training sessions on here can also guide you through the next steps. </w:t>
      </w:r>
    </w:p>
    <w:p w14:paraId="01ECE7C6" w14:textId="3428F7BB" w:rsidR="00DF7271" w:rsidRPr="00833965" w:rsidRDefault="00833965">
      <w:pPr>
        <w:rPr>
          <w:rFonts w:ascii="Signika Negative SemiBold" w:hAnsi="Signika Negative SemiBold"/>
        </w:rPr>
      </w:pPr>
      <w:r w:rsidRPr="00833965">
        <w:rPr>
          <w:rFonts w:ascii="Signika Negative SemiBold" w:hAnsi="Signika Negative SemiBold"/>
        </w:rPr>
        <w:t>Have a look at</w:t>
      </w:r>
      <w:r w:rsidR="00733292" w:rsidRPr="00833965">
        <w:rPr>
          <w:rFonts w:ascii="Signika Negative SemiBold" w:hAnsi="Signika Negative SemiBold"/>
        </w:rPr>
        <w:t>:</w:t>
      </w:r>
    </w:p>
    <w:p w14:paraId="3610CDA6" w14:textId="016AACDA" w:rsidR="00733292" w:rsidRPr="000E4F32" w:rsidRDefault="00733292" w:rsidP="00733292">
      <w:pPr>
        <w:pStyle w:val="ListParagraph"/>
        <w:numPr>
          <w:ilvl w:val="0"/>
          <w:numId w:val="9"/>
        </w:numPr>
        <w:rPr>
          <w:rFonts w:ascii="Signika Negative Medium" w:hAnsi="Signika Negative Medium"/>
        </w:rPr>
      </w:pPr>
      <w:r w:rsidRPr="000E4F32">
        <w:rPr>
          <w:rFonts w:ascii="Signika Negative Medium" w:hAnsi="Signika Negative Medium"/>
        </w:rPr>
        <w:t>The different ways</w:t>
      </w:r>
      <w:r w:rsidR="00833965">
        <w:rPr>
          <w:rFonts w:ascii="Signika Negative Medium" w:hAnsi="Signika Negative Medium"/>
        </w:rPr>
        <w:t xml:space="preserve"> Human Rights</w:t>
      </w:r>
      <w:r w:rsidRPr="000E4F32">
        <w:rPr>
          <w:rFonts w:ascii="Signika Negative Medium" w:hAnsi="Signika Negative Medium"/>
        </w:rPr>
        <w:t xml:space="preserve"> can be delivered.</w:t>
      </w:r>
    </w:p>
    <w:p w14:paraId="76326AAC" w14:textId="3144D0F2" w:rsidR="00733292" w:rsidRPr="000E4F32" w:rsidRDefault="00733292" w:rsidP="00733292">
      <w:pPr>
        <w:pStyle w:val="ListParagraph"/>
        <w:numPr>
          <w:ilvl w:val="0"/>
          <w:numId w:val="9"/>
        </w:numPr>
        <w:rPr>
          <w:rFonts w:ascii="Signika Negative Medium" w:hAnsi="Signika Negative Medium"/>
        </w:rPr>
      </w:pPr>
      <w:r w:rsidRPr="000E4F32">
        <w:rPr>
          <w:rFonts w:ascii="Signika Negative Medium" w:hAnsi="Signika Negative Medium"/>
        </w:rPr>
        <w:t>Strategies for convincing people to invest the time into this.</w:t>
      </w:r>
    </w:p>
    <w:p w14:paraId="7017F71D" w14:textId="70EBEEC9" w:rsidR="00733292" w:rsidRPr="000E4F32" w:rsidRDefault="00021EDB" w:rsidP="00733292">
      <w:pPr>
        <w:pStyle w:val="ListParagraph"/>
        <w:numPr>
          <w:ilvl w:val="0"/>
          <w:numId w:val="9"/>
        </w:numPr>
        <w:rPr>
          <w:rFonts w:ascii="Signika Negative Medium" w:hAnsi="Signika Negative Medium"/>
        </w:rPr>
      </w:pPr>
      <w:r w:rsidRPr="000E4F32">
        <w:rPr>
          <w:rFonts w:ascii="Signika Negative Medium" w:hAnsi="Signika Negative Medium"/>
        </w:rPr>
        <w:t>Training around wicked problems.</w:t>
      </w:r>
    </w:p>
    <w:p w14:paraId="47A9FBC5" w14:textId="254B2C9B" w:rsidR="00021EDB" w:rsidRPr="000E4F32" w:rsidRDefault="00021EDB" w:rsidP="00733292">
      <w:pPr>
        <w:pStyle w:val="ListParagraph"/>
        <w:numPr>
          <w:ilvl w:val="0"/>
          <w:numId w:val="9"/>
        </w:numPr>
        <w:rPr>
          <w:rFonts w:ascii="Signika Negative Medium" w:hAnsi="Signika Negative Medium"/>
        </w:rPr>
      </w:pPr>
      <w:r w:rsidRPr="000E4F32">
        <w:rPr>
          <w:rFonts w:ascii="Signika Negative Medium" w:hAnsi="Signika Negative Medium"/>
        </w:rPr>
        <w:t>Walk throughs the schemes of learning.</w:t>
      </w:r>
    </w:p>
    <w:p w14:paraId="73B51276" w14:textId="25D3E9BF" w:rsidR="002A1666" w:rsidRDefault="002A1666">
      <w:pPr>
        <w:rPr>
          <w:rFonts w:ascii="Instrument Sans" w:hAnsi="Instrument Sans"/>
        </w:rPr>
      </w:pPr>
      <w:r>
        <w:rPr>
          <w:rFonts w:ascii="Instrument Sans" w:hAnsi="Instrument Sans"/>
        </w:rPr>
        <w:br w:type="page"/>
      </w:r>
    </w:p>
    <w:p w14:paraId="0E46635D" w14:textId="77777777" w:rsidR="007E007E" w:rsidRPr="000619D3" w:rsidRDefault="007E007E" w:rsidP="00E476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26793083" w14:textId="77777777" w:rsidR="00F26B58" w:rsidRPr="000619D3" w:rsidRDefault="00F26B58" w:rsidP="00AF1B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p w14:paraId="413C40C0" w14:textId="77777777" w:rsidR="00F26B58" w:rsidRPr="000619D3" w:rsidRDefault="00F26B58" w:rsidP="00AF1B8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Instrument Sans" w:hAnsi="Instrument Sans"/>
        </w:rPr>
      </w:pPr>
    </w:p>
    <w:sdt>
      <w:sdtPr>
        <w:tag w:val="goog_rdk_2"/>
        <w:id w:val="-100419473"/>
      </w:sdtPr>
      <w:sdtEndPr/>
      <w:sdtContent>
        <w:p w14:paraId="277B6C03" w14:textId="299F8FAA" w:rsidR="00363E53" w:rsidRDefault="009067E9" w:rsidP="00833965">
          <w:pPr>
            <w:tabs>
              <w:tab w:val="left" w:pos="1800"/>
            </w:tabs>
            <w:rPr>
              <w:rFonts w:ascii="Proxima Nova" w:eastAsia="Proxima Nova" w:hAnsi="Proxima Nova" w:cs="Proxima Nova"/>
              <w:sz w:val="20"/>
              <w:szCs w:val="20"/>
            </w:rPr>
          </w:pPr>
        </w:p>
      </w:sdtContent>
    </w:sdt>
    <w:sectPr w:rsidR="00363E53">
      <w:headerReference w:type="default" r:id="rId8"/>
      <w:footerReference w:type="default" r:id="rId9"/>
      <w:pgSz w:w="11900" w:h="16840"/>
      <w:pgMar w:top="2100" w:right="1134" w:bottom="1952" w:left="1134" w:header="709" w:footer="4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5C25F" w14:textId="77777777" w:rsidR="0056312E" w:rsidRDefault="0056312E">
      <w:pPr>
        <w:spacing w:after="0" w:line="240" w:lineRule="auto"/>
      </w:pPr>
      <w:r>
        <w:separator/>
      </w:r>
    </w:p>
  </w:endnote>
  <w:endnote w:type="continuationSeparator" w:id="0">
    <w:p w14:paraId="4DCC6A94" w14:textId="77777777" w:rsidR="0056312E" w:rsidRDefault="00563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gnika Negative SemiBold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Instrument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Signika Negative Medium"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Proxima Nova">
    <w:altName w:val="Tahom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66"/>
      <w:id w:val="-496579252"/>
    </w:sdtPr>
    <w:sdtEndPr/>
    <w:sdtContent>
      <w:p w14:paraId="2FCD6354" w14:textId="77777777" w:rsidR="00363E53" w:rsidRDefault="000A5164">
        <w:pPr>
          <w:tabs>
            <w:tab w:val="center" w:pos="4513"/>
            <w:tab w:val="right" w:pos="9026"/>
          </w:tabs>
          <w:rPr>
            <w:color w:val="00000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hidden="0" allowOverlap="1" wp14:anchorId="0C0A58AB" wp14:editId="03F85784">
                  <wp:simplePos x="0" y="0"/>
                  <wp:positionH relativeFrom="column">
                    <wp:posOffset>-177799</wp:posOffset>
                  </wp:positionH>
                  <wp:positionV relativeFrom="paragraph">
                    <wp:posOffset>-761999</wp:posOffset>
                  </wp:positionV>
                  <wp:extent cx="7790815" cy="1290320"/>
                  <wp:effectExtent l="0" t="0" r="0" b="0"/>
                  <wp:wrapNone/>
                  <wp:docPr id="5" name="Freeform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H="1">
                            <a:off x="1455355" y="3139603"/>
                            <a:ext cx="7781290" cy="128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1290" h="1280795" extrusionOk="0">
                                <a:moveTo>
                                  <a:pt x="0" y="0"/>
                                </a:moveTo>
                                <a:lnTo>
                                  <a:pt x="0" y="1280795"/>
                                </a:lnTo>
                                <a:lnTo>
                                  <a:pt x="7781290" y="1280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2E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43FDBED" w14:textId="77777777" w:rsidR="00363E53" w:rsidRDefault="00363E53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114300" tIns="0" rIns="114300" bIns="0" anchor="ctr" anchorCtr="0"/>
                      </wps:wsp>
                    </a:graphicData>
                  </a:graphic>
                </wp:anchor>
              </w:drawing>
            </mc:Choice>
            <mc:Fallback>
              <w:pict>
                <v:shape w14:anchorId="0C0A58AB" id="Freeform 5" o:spid="_x0000_s1026" style="position:absolute;margin-left:-14pt;margin-top:-60pt;width:613.45pt;height:101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81290,12807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" adj="-11796480,,5400" path="m,l,1280795r7781290,l,xe" fillcolor="#00b2e2" stroked="f">
                  <v:stroke joinstyle="miter"/>
                  <v:formulas/>
                  <v:path arrowok="t" o:extrusionok="f" o:connecttype="custom" textboxrect="0,0,7781290,1280795"/>
                  <v:textbox inset="9pt,0,9pt,0">
                    <w:txbxContent>
                      <w:p w14:paraId="143FDBED" w14:textId="77777777" w:rsidR="00363E53" w:rsidRDefault="00363E53">
                        <w:pPr>
                          <w:spacing w:line="258" w:lineRule="auto"/>
                          <w:textDirection w:val="btLr"/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hidden="0" allowOverlap="1" wp14:anchorId="694209B0" wp14:editId="257AA19F">
                  <wp:simplePos x="0" y="0"/>
                  <wp:positionH relativeFrom="column">
                    <wp:posOffset>-723899</wp:posOffset>
                  </wp:positionH>
                  <wp:positionV relativeFrom="paragraph">
                    <wp:posOffset>-634999</wp:posOffset>
                  </wp:positionV>
                  <wp:extent cx="2275205" cy="1211580"/>
                  <wp:effectExtent l="0" t="0" r="0" b="0"/>
                  <wp:wrapNone/>
                  <wp:docPr id="6" name="Freeform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4213160" y="3178973"/>
                            <a:ext cx="2265680" cy="1202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5680" h="1202055" extrusionOk="0">
                                <a:moveTo>
                                  <a:pt x="0" y="0"/>
                                </a:moveTo>
                                <a:lnTo>
                                  <a:pt x="0" y="1202055"/>
                                </a:lnTo>
                                <a:lnTo>
                                  <a:pt x="2265680" y="1202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7B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56EB263" w14:textId="77777777" w:rsidR="00363E53" w:rsidRDefault="00363E53">
                              <w:pPr>
                                <w:spacing w:line="258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114300" tIns="0" rIns="114300" bIns="0" anchor="ctr" anchorCtr="0"/>
                      </wps:wsp>
                    </a:graphicData>
                  </a:graphic>
                </wp:anchor>
              </w:drawing>
            </mc:Choice>
            <mc:Fallback>
              <w:pict>
                <v:shape w14:anchorId="694209B0" id="Freeform 6" o:spid="_x0000_s1027" style="position:absolute;margin-left:-57pt;margin-top:-50pt;width:179.15pt;height:9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65680,1202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" adj="-11796480,,5400" path="m,l,1202055r2265680,l,xe" fillcolor="#0047ba" stroked="f">
                  <v:stroke joinstyle="miter"/>
                  <v:formulas/>
                  <v:path arrowok="t" o:extrusionok="f" o:connecttype="custom" textboxrect="0,0,2265680,1202055"/>
                  <v:textbox inset="9pt,0,9pt,0">
                    <w:txbxContent>
                      <w:p w14:paraId="156EB263" w14:textId="77777777" w:rsidR="00363E53" w:rsidRDefault="00363E53">
                        <w:pPr>
                          <w:spacing w:line="258" w:lineRule="auto"/>
                          <w:textDirection w:val="btLr"/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hidden="0" allowOverlap="1" wp14:anchorId="6C970DD3" wp14:editId="79FA5946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12700</wp:posOffset>
                  </wp:positionV>
                  <wp:extent cx="4617085" cy="378460"/>
                  <wp:effectExtent l="0" t="0" r="0" b="0"/>
                  <wp:wrapNone/>
                  <wp:docPr id="7" name="Rectangle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3042220" y="3595533"/>
                            <a:ext cx="4607560" cy="36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4A8D4A7" w14:textId="77777777" w:rsidR="00363E53" w:rsidRDefault="000A5164">
                              <w:pPr>
                                <w:spacing w:line="288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rFonts w:ascii="Proxima Nova" w:eastAsia="Proxima Nova" w:hAnsi="Proxima Nova" w:cs="Proxima Nova"/>
                                  <w:b/>
                                  <w:color w:val="0254BE"/>
                                  <w:sz w:val="32"/>
                                </w:rPr>
                                <w:t>WWW.RFKHUMANRIGHTS.UK</w:t>
                              </w:r>
                            </w:p>
                          </w:txbxContent>
                        </wps:txbx>
                        <wps:bodyPr spcFirstLastPara="1" wrap="square" lIns="114300" tIns="0" rIns="114300" bIns="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rect w14:anchorId="6C970DD3" id="Rectangle 7" o:spid="_x0000_s1028" style="position:absolute;margin-left:138pt;margin-top:1pt;width:363.55pt;height:29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" filled="f" stroked="f">
                  <v:textbox inset="9pt,0,9pt,0">
                    <w:txbxContent>
                      <w:p w14:paraId="64A8D4A7" w14:textId="77777777" w:rsidR="00363E53" w:rsidRDefault="000A5164">
                        <w:pPr>
                          <w:spacing w:line="288" w:lineRule="auto"/>
                          <w:jc w:val="right"/>
                          <w:textDirection w:val="btLr"/>
                        </w:pPr>
                        <w:r>
                          <w:rPr>
                            <w:rFonts w:ascii="Proxima Nova" w:eastAsia="Proxima Nova" w:hAnsi="Proxima Nova" w:cs="Proxima Nova"/>
                            <w:b/>
                            <w:color w:val="0254BE"/>
                            <w:sz w:val="32"/>
                          </w:rPr>
                          <w:t>WWW.RFKHUMANRIGHTS.UK</w:t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CF95" w14:textId="77777777" w:rsidR="0056312E" w:rsidRDefault="0056312E">
      <w:pPr>
        <w:spacing w:after="0" w:line="240" w:lineRule="auto"/>
      </w:pPr>
      <w:r>
        <w:separator/>
      </w:r>
    </w:p>
  </w:footnote>
  <w:footnote w:type="continuationSeparator" w:id="0">
    <w:p w14:paraId="445F8F48" w14:textId="77777777" w:rsidR="0056312E" w:rsidRDefault="00563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goog_rdk_65"/>
      <w:id w:val="-1135864970"/>
    </w:sdtPr>
    <w:sdtEndPr/>
    <w:sdtContent>
      <w:p w14:paraId="7AFD6B68" w14:textId="77777777" w:rsidR="00363E53" w:rsidRDefault="000A5164">
        <w:pPr>
          <w:tabs>
            <w:tab w:val="center" w:pos="4513"/>
            <w:tab w:val="right" w:pos="9026"/>
          </w:tabs>
          <w:ind w:left="-284" w:right="-7"/>
          <w:rPr>
            <w:color w:val="000000"/>
          </w:rPr>
        </w:pPr>
        <w:r>
          <w:rPr>
            <w:color w:val="000000"/>
          </w:rPr>
          <w:tab/>
        </w:r>
        <w:r>
          <w:rPr>
            <w:color w:val="000000"/>
          </w:rPr>
          <w:tab/>
        </w:r>
        <w:r>
          <w:rPr>
            <w:color w:val="000000"/>
          </w:rPr>
          <w:tab/>
        </w:r>
        <w:r>
          <w:rPr>
            <w:noProof/>
          </w:rPr>
          <w:drawing>
            <wp:anchor distT="0" distB="0" distL="114300" distR="114300" simplePos="0" relativeHeight="251658240" behindDoc="0" locked="0" layoutInCell="1" hidden="0" allowOverlap="1" wp14:anchorId="59EB0D80" wp14:editId="2971C11E">
              <wp:simplePos x="0" y="0"/>
              <wp:positionH relativeFrom="column">
                <wp:posOffset>5109210</wp:posOffset>
              </wp:positionH>
              <wp:positionV relativeFrom="paragraph">
                <wp:posOffset>70485</wp:posOffset>
              </wp:positionV>
              <wp:extent cx="1000143" cy="718768"/>
              <wp:effectExtent l="0" t="0" r="0" b="0"/>
              <wp:wrapNone/>
              <wp:docPr id="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0143" cy="71876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E4FDC"/>
    <w:multiLevelType w:val="multilevel"/>
    <w:tmpl w:val="C79C21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275121"/>
    <w:multiLevelType w:val="hybridMultilevel"/>
    <w:tmpl w:val="5FB04058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E6268F1"/>
    <w:multiLevelType w:val="hybridMultilevel"/>
    <w:tmpl w:val="595C7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6D7B"/>
    <w:multiLevelType w:val="hybridMultilevel"/>
    <w:tmpl w:val="C9DEC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21BD9"/>
    <w:multiLevelType w:val="hybridMultilevel"/>
    <w:tmpl w:val="1E286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079F"/>
    <w:multiLevelType w:val="hybridMultilevel"/>
    <w:tmpl w:val="FC420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A1370"/>
    <w:multiLevelType w:val="hybridMultilevel"/>
    <w:tmpl w:val="C46A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C21E3"/>
    <w:multiLevelType w:val="hybridMultilevel"/>
    <w:tmpl w:val="9410C20C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6BC11500"/>
    <w:multiLevelType w:val="multilevel"/>
    <w:tmpl w:val="C5F60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7066BBB"/>
    <w:multiLevelType w:val="multilevel"/>
    <w:tmpl w:val="883841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56345092">
    <w:abstractNumId w:val="0"/>
  </w:num>
  <w:num w:numId="2" w16cid:durableId="1272929465">
    <w:abstractNumId w:val="8"/>
  </w:num>
  <w:num w:numId="3" w16cid:durableId="365059611">
    <w:abstractNumId w:val="9"/>
  </w:num>
  <w:num w:numId="4" w16cid:durableId="536162737">
    <w:abstractNumId w:val="3"/>
  </w:num>
  <w:num w:numId="5" w16cid:durableId="694885238">
    <w:abstractNumId w:val="7"/>
  </w:num>
  <w:num w:numId="6" w16cid:durableId="1098982114">
    <w:abstractNumId w:val="4"/>
  </w:num>
  <w:num w:numId="7" w16cid:durableId="84377383">
    <w:abstractNumId w:val="1"/>
  </w:num>
  <w:num w:numId="8" w16cid:durableId="218247555">
    <w:abstractNumId w:val="2"/>
  </w:num>
  <w:num w:numId="9" w16cid:durableId="39522046">
    <w:abstractNumId w:val="5"/>
  </w:num>
  <w:num w:numId="10" w16cid:durableId="289439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BB"/>
    <w:rsid w:val="00003192"/>
    <w:rsid w:val="000175C3"/>
    <w:rsid w:val="00021EDB"/>
    <w:rsid w:val="00023644"/>
    <w:rsid w:val="00023839"/>
    <w:rsid w:val="0002720A"/>
    <w:rsid w:val="00036096"/>
    <w:rsid w:val="000619D3"/>
    <w:rsid w:val="00062EAF"/>
    <w:rsid w:val="0008002F"/>
    <w:rsid w:val="0009229D"/>
    <w:rsid w:val="000A5164"/>
    <w:rsid w:val="000B4FCE"/>
    <w:rsid w:val="000C4761"/>
    <w:rsid w:val="000E2C54"/>
    <w:rsid w:val="000E4F32"/>
    <w:rsid w:val="000E68D3"/>
    <w:rsid w:val="00110CCD"/>
    <w:rsid w:val="00124104"/>
    <w:rsid w:val="00132284"/>
    <w:rsid w:val="00136AE7"/>
    <w:rsid w:val="00170650"/>
    <w:rsid w:val="0018010E"/>
    <w:rsid w:val="00184B2B"/>
    <w:rsid w:val="00184C73"/>
    <w:rsid w:val="00185B14"/>
    <w:rsid w:val="001B0FF5"/>
    <w:rsid w:val="001E3BF9"/>
    <w:rsid w:val="001F1FF0"/>
    <w:rsid w:val="002019BC"/>
    <w:rsid w:val="002028D3"/>
    <w:rsid w:val="002133FA"/>
    <w:rsid w:val="00213AE3"/>
    <w:rsid w:val="00254189"/>
    <w:rsid w:val="00260C8A"/>
    <w:rsid w:val="00262A65"/>
    <w:rsid w:val="002751B7"/>
    <w:rsid w:val="002A1666"/>
    <w:rsid w:val="002A2DD8"/>
    <w:rsid w:val="002B1321"/>
    <w:rsid w:val="002B5D43"/>
    <w:rsid w:val="002B70B1"/>
    <w:rsid w:val="002C4D0E"/>
    <w:rsid w:val="002D1778"/>
    <w:rsid w:val="002D2D06"/>
    <w:rsid w:val="002E5BC6"/>
    <w:rsid w:val="00311FFA"/>
    <w:rsid w:val="00323941"/>
    <w:rsid w:val="003370E8"/>
    <w:rsid w:val="00337779"/>
    <w:rsid w:val="00363E53"/>
    <w:rsid w:val="00364C2A"/>
    <w:rsid w:val="003670B0"/>
    <w:rsid w:val="00396EC4"/>
    <w:rsid w:val="00397139"/>
    <w:rsid w:val="0039727A"/>
    <w:rsid w:val="003A65F3"/>
    <w:rsid w:val="003D1047"/>
    <w:rsid w:val="003D4EB2"/>
    <w:rsid w:val="003E04E2"/>
    <w:rsid w:val="004104B5"/>
    <w:rsid w:val="0044644A"/>
    <w:rsid w:val="00454663"/>
    <w:rsid w:val="0048396F"/>
    <w:rsid w:val="00490BAB"/>
    <w:rsid w:val="00493C3A"/>
    <w:rsid w:val="004A55F4"/>
    <w:rsid w:val="004A689A"/>
    <w:rsid w:val="004B7201"/>
    <w:rsid w:val="004C2C3F"/>
    <w:rsid w:val="004E1942"/>
    <w:rsid w:val="004F3F88"/>
    <w:rsid w:val="00502E8A"/>
    <w:rsid w:val="00510A6A"/>
    <w:rsid w:val="005145C5"/>
    <w:rsid w:val="0053192F"/>
    <w:rsid w:val="00543D89"/>
    <w:rsid w:val="005446C4"/>
    <w:rsid w:val="00545374"/>
    <w:rsid w:val="0054662F"/>
    <w:rsid w:val="00552175"/>
    <w:rsid w:val="005623A3"/>
    <w:rsid w:val="0056312E"/>
    <w:rsid w:val="005633C3"/>
    <w:rsid w:val="0059376A"/>
    <w:rsid w:val="005B629F"/>
    <w:rsid w:val="005C5F84"/>
    <w:rsid w:val="005E2F08"/>
    <w:rsid w:val="005E6D59"/>
    <w:rsid w:val="00607C11"/>
    <w:rsid w:val="00612EE9"/>
    <w:rsid w:val="0062767A"/>
    <w:rsid w:val="00630550"/>
    <w:rsid w:val="00641435"/>
    <w:rsid w:val="006907FB"/>
    <w:rsid w:val="0069101A"/>
    <w:rsid w:val="00695E1D"/>
    <w:rsid w:val="006A0B04"/>
    <w:rsid w:val="006A5884"/>
    <w:rsid w:val="006B2EC9"/>
    <w:rsid w:val="006D39E3"/>
    <w:rsid w:val="006D3E4E"/>
    <w:rsid w:val="006D44FA"/>
    <w:rsid w:val="006E729F"/>
    <w:rsid w:val="006F2E77"/>
    <w:rsid w:val="007005A0"/>
    <w:rsid w:val="00702DF8"/>
    <w:rsid w:val="00721D70"/>
    <w:rsid w:val="00724067"/>
    <w:rsid w:val="007247D2"/>
    <w:rsid w:val="00733292"/>
    <w:rsid w:val="007368AA"/>
    <w:rsid w:val="007523D2"/>
    <w:rsid w:val="0075384C"/>
    <w:rsid w:val="00762D4F"/>
    <w:rsid w:val="0076636A"/>
    <w:rsid w:val="007A015A"/>
    <w:rsid w:val="007C6A6B"/>
    <w:rsid w:val="007E007E"/>
    <w:rsid w:val="007F1EB5"/>
    <w:rsid w:val="007F30F4"/>
    <w:rsid w:val="007F439C"/>
    <w:rsid w:val="007F6DE4"/>
    <w:rsid w:val="007F6E91"/>
    <w:rsid w:val="008046E3"/>
    <w:rsid w:val="00833965"/>
    <w:rsid w:val="00834007"/>
    <w:rsid w:val="00844778"/>
    <w:rsid w:val="00850F4C"/>
    <w:rsid w:val="008533C8"/>
    <w:rsid w:val="008565F5"/>
    <w:rsid w:val="0086312D"/>
    <w:rsid w:val="00877D61"/>
    <w:rsid w:val="00896573"/>
    <w:rsid w:val="00897238"/>
    <w:rsid w:val="008A57C7"/>
    <w:rsid w:val="008C39B3"/>
    <w:rsid w:val="008D2603"/>
    <w:rsid w:val="008D74B4"/>
    <w:rsid w:val="008D75C4"/>
    <w:rsid w:val="008E7940"/>
    <w:rsid w:val="008F452B"/>
    <w:rsid w:val="009067E9"/>
    <w:rsid w:val="009634B0"/>
    <w:rsid w:val="009658D8"/>
    <w:rsid w:val="00971A94"/>
    <w:rsid w:val="00973C96"/>
    <w:rsid w:val="0097574E"/>
    <w:rsid w:val="00996DA8"/>
    <w:rsid w:val="009B45CE"/>
    <w:rsid w:val="009C3BD8"/>
    <w:rsid w:val="009C5924"/>
    <w:rsid w:val="009D1E01"/>
    <w:rsid w:val="009D2179"/>
    <w:rsid w:val="009F7CBD"/>
    <w:rsid w:val="00A217C1"/>
    <w:rsid w:val="00A227B9"/>
    <w:rsid w:val="00A31634"/>
    <w:rsid w:val="00A341CC"/>
    <w:rsid w:val="00A51623"/>
    <w:rsid w:val="00A63EF3"/>
    <w:rsid w:val="00A770BF"/>
    <w:rsid w:val="00A96F8E"/>
    <w:rsid w:val="00AA2A64"/>
    <w:rsid w:val="00AA5F6E"/>
    <w:rsid w:val="00AC1B0D"/>
    <w:rsid w:val="00AC6CAE"/>
    <w:rsid w:val="00AD11F3"/>
    <w:rsid w:val="00AE1ED5"/>
    <w:rsid w:val="00AE4D68"/>
    <w:rsid w:val="00AF1B83"/>
    <w:rsid w:val="00B20447"/>
    <w:rsid w:val="00B3214E"/>
    <w:rsid w:val="00B45981"/>
    <w:rsid w:val="00B616EF"/>
    <w:rsid w:val="00B62853"/>
    <w:rsid w:val="00B722F3"/>
    <w:rsid w:val="00BA05D6"/>
    <w:rsid w:val="00BA706D"/>
    <w:rsid w:val="00BE05DF"/>
    <w:rsid w:val="00BE3601"/>
    <w:rsid w:val="00BE6359"/>
    <w:rsid w:val="00BF156B"/>
    <w:rsid w:val="00C01F29"/>
    <w:rsid w:val="00C12FC4"/>
    <w:rsid w:val="00C43AE8"/>
    <w:rsid w:val="00C640AD"/>
    <w:rsid w:val="00CB1129"/>
    <w:rsid w:val="00CC6F6D"/>
    <w:rsid w:val="00CD75AE"/>
    <w:rsid w:val="00CF478B"/>
    <w:rsid w:val="00CF576B"/>
    <w:rsid w:val="00D00F7A"/>
    <w:rsid w:val="00D12A85"/>
    <w:rsid w:val="00D1600A"/>
    <w:rsid w:val="00D17C5B"/>
    <w:rsid w:val="00D21E1E"/>
    <w:rsid w:val="00D462FB"/>
    <w:rsid w:val="00D47957"/>
    <w:rsid w:val="00D47A58"/>
    <w:rsid w:val="00D81355"/>
    <w:rsid w:val="00D9449C"/>
    <w:rsid w:val="00D97983"/>
    <w:rsid w:val="00DA3078"/>
    <w:rsid w:val="00DB3C0F"/>
    <w:rsid w:val="00DB4934"/>
    <w:rsid w:val="00DC1194"/>
    <w:rsid w:val="00DE47CD"/>
    <w:rsid w:val="00DE4B6C"/>
    <w:rsid w:val="00DF37D8"/>
    <w:rsid w:val="00DF7271"/>
    <w:rsid w:val="00DF7EF5"/>
    <w:rsid w:val="00E476DE"/>
    <w:rsid w:val="00E546D0"/>
    <w:rsid w:val="00E61579"/>
    <w:rsid w:val="00E648AF"/>
    <w:rsid w:val="00E731AB"/>
    <w:rsid w:val="00E85862"/>
    <w:rsid w:val="00EA5C5E"/>
    <w:rsid w:val="00EB006D"/>
    <w:rsid w:val="00EB6E67"/>
    <w:rsid w:val="00EE55C9"/>
    <w:rsid w:val="00EE5F62"/>
    <w:rsid w:val="00EF2EBB"/>
    <w:rsid w:val="00F01752"/>
    <w:rsid w:val="00F26B58"/>
    <w:rsid w:val="00F51152"/>
    <w:rsid w:val="00F73D25"/>
    <w:rsid w:val="00F75A07"/>
    <w:rsid w:val="00F8448E"/>
    <w:rsid w:val="00FC1FA0"/>
    <w:rsid w:val="00FC61DC"/>
    <w:rsid w:val="00FD1027"/>
    <w:rsid w:val="00FD3689"/>
    <w:rsid w:val="00FF283C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6E0D"/>
  <w15:docId w15:val="{EBA1FDA7-082B-4CD3-8A75-B4D094C19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56"/>
  </w:style>
  <w:style w:type="paragraph" w:styleId="Heading1">
    <w:name w:val="heading 1"/>
    <w:basedOn w:val="Normal"/>
    <w:next w:val="Normal"/>
    <w:uiPriority w:val="9"/>
    <w:qFormat/>
    <w:rsid w:val="001251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251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251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25156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2515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251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25156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12515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5156"/>
    <w:pPr>
      <w:ind w:left="720"/>
      <w:contextualSpacing/>
    </w:pPr>
  </w:style>
  <w:style w:type="table" w:styleId="TableGrid">
    <w:name w:val="Table Grid"/>
    <w:basedOn w:val="TableNormal"/>
    <w:uiPriority w:val="39"/>
    <w:rsid w:val="008379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link w:val="NoSpacingChar"/>
    <w:uiPriority w:val="1"/>
    <w:qFormat/>
    <w:rsid w:val="0054662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4662F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n\OneDrive\Work%20streams%20and%20projects\RFK\January%20training%20sessions\Why%20Teach%20Human%20Rights%20Series%20One\Why%20Teach%20Human%20Righ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W9Eyu9j77IMu86Q4TnC3TFkBFQ==">AMUW2mX5hHrhcKTn/CdmnUqGHcPslEueGvKp5JSEhoGNp1NIZ547hVqKlagoZt5KDVN7Bg3raIsr78uHt87OB4lZAeq5HRIpXwJmkT+ecCU/caGj9Smituc=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Why Teach Human Rights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Allen</dc:creator>
  <cp:lastModifiedBy>Janice Allen</cp:lastModifiedBy>
  <cp:revision>217</cp:revision>
  <dcterms:created xsi:type="dcterms:W3CDTF">2024-01-21T12:44:00Z</dcterms:created>
  <dcterms:modified xsi:type="dcterms:W3CDTF">2024-02-04T12:31:00Z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2057-10.2.0.7587</vt:lpwstr>
  </property>
</Properties>
</file>